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6AB759" w14:textId="77777777" w:rsidR="00725289" w:rsidRDefault="00FB410F" w:rsidP="00725289">
      <w:pPr>
        <w:tabs>
          <w:tab w:val="left" w:pos="3920"/>
        </w:tabs>
        <w:spacing w:line="250" w:lineRule="auto"/>
        <w:jc w:val="center"/>
        <w:rPr>
          <w:rFonts w:asciiTheme="minorHAnsi" w:hAnsiTheme="minorHAnsi" w:cstheme="minorHAnsi"/>
          <w:b/>
          <w:color w:val="4F81BD"/>
          <w:u w:val="single"/>
        </w:rPr>
      </w:pPr>
      <w:r>
        <w:rPr>
          <w:rFonts w:asciiTheme="minorHAnsi" w:eastAsia="Calibri" w:hAnsiTheme="minorHAnsi" w:cstheme="minorHAnsi" w:ascii="Calibri" w:hAnsi="Calibri"/>
          <w:noProof/>
          <w:color w:val="000000"/>
          <w:sz w:val="20"/>
          <w:lang w:val="en-GB" w:eastAsia="en-GB"/>
        </w:rPr>
        <w:drawing>
          <wp:inline distT="0" distB="0" distL="0" distR="0" wp14:anchorId="4DD3C26D" wp14:editId="6AA5FAC9">
            <wp:extent cx="1276350" cy="9620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76350" cy="962025"/>
                    </a:xfrm>
                    <a:prstGeom prst="rect">
                      <a:avLst/>
                    </a:prstGeom>
                    <a:noFill/>
                    <a:ln>
                      <a:noFill/>
                    </a:ln>
                  </pic:spPr>
                </pic:pic>
              </a:graphicData>
            </a:graphic>
          </wp:inline>
        </w:drawing>
      </w:r>
    </w:p>
    <w:p w14:paraId="7BBFB20A" w14:textId="77777777" w:rsidR="00725289" w:rsidRPr="00725289" w:rsidRDefault="00725289" w:rsidP="00725289">
      <w:pPr>
        <w:tabs>
          <w:tab w:val="left" w:pos="2160"/>
        </w:tabs>
        <w:spacing w:after="0" w:line="250" w:lineRule="auto"/>
        <w:jc w:val="center"/>
        <w:rPr>
          <w:rFonts w:asciiTheme="minorHAnsi" w:hAnsiTheme="minorHAnsi" w:cstheme="minorHAnsi"/>
        </w:rPr>
      </w:pPr>
      <w:r w:rsidRPr="00725289">
        <w:rPr>
          <w:rFonts w:asciiTheme="minorHAnsi" w:hAnsiTheme="minorHAnsi" w:cstheme="minorHAnsi" w:ascii="Calibri" w:hAnsi="Calibri"/>
          <w:b/>
          <w:color w:val="4F81BD"/>
          <w:sz w:val="24"/>
          <w:u w:val="single"/>
        </w:rPr>
        <w:t>FEES</w:t>
      </w:r>
      <w:r w:rsidRPr="00725289">
        <w:rPr>
          <w:rFonts w:asciiTheme="minorHAnsi" w:hAnsiTheme="minorHAnsi" w:cstheme="minorHAnsi" w:ascii="Calibri" w:hAnsi="Calibri"/>
          <w:color w:val="4F81BD"/>
          <w:sz w:val="24"/>
          <w:u w:val="single"/>
        </w:rPr>
        <w:t xml:space="preserve">   </w:t>
      </w:r>
      <w:r w:rsidRPr="00725289">
        <w:rPr>
          <w:rFonts w:asciiTheme="minorHAnsi" w:hAnsiTheme="minorHAnsi" w:cstheme="minorHAnsi" w:ascii="Calibri" w:hAnsi="Calibri"/>
          <w:b/>
          <w:color w:val="4F81BD"/>
          <w:sz w:val="24"/>
          <w:u w:val="single"/>
        </w:rPr>
        <w:t>2027 - 2028</w:t>
      </w:r>
    </w:p>
    <w:p w14:paraId="7179E358" w14:textId="7BE9B686" w:rsidR="00FB410F" w:rsidRPr="00725289" w:rsidRDefault="00FB410F" w:rsidP="00725289">
      <w:pPr>
        <w:pStyle w:val="NoSpacing"/>
        <w:spacing w:line="250" w:lineRule="auto"/>
        <w:rPr>
          <w:b/>
          <w:u w:val="single"/>
        </w:rPr>
      </w:pPr>
      <w:r w:rsidRPr="00725289">
        <w:rPr>
          <w:rFonts w:ascii="Calibri" w:hAnsi="Calibri"/>
          <w:b/>
          <w:sz w:val="21"/>
          <w:u w:val="single"/>
        </w:rPr>
        <w:t>Day Boarders: €7,782</w:t>
      </w:r>
    </w:p>
    <w:p w14:paraId="6C1393B0" w14:textId="77777777" w:rsidR="00FB410F" w:rsidRDefault="00FB410F" w:rsidP="00725289">
      <w:pPr>
        <w:pStyle w:val="NoSpacing"/>
        <w:spacing w:line="250" w:lineRule="auto"/>
        <w:rPr>
          <w:color w:val="000000"/>
        </w:rPr>
      </w:pPr>
      <w:r>
        <w:rPr>
          <w:rFonts w:ascii="Calibri" w:hAnsi="Calibri"/>
          <w:color w:val="000000"/>
          <w:sz w:val="20"/>
        </w:rPr>
        <w:t xml:space="preserve">This fee includes tuition, lunch, tea, extra-curricular and recreational facilities, supervised Evening Study, the cost of in-school nursing care, photocopying, postage, administration, 24-hour accident insurance cover, </w:t>
      </w:r>
      <w:bookmarkStart w:id="0" w:name="_Hlk115087786"/>
      <w:r>
        <w:rPr>
          <w:rFonts w:ascii="Calibri" w:hAnsi="Calibri"/>
          <w:color w:val="000000"/>
          <w:sz w:val="20"/>
        </w:rPr>
        <w:t xml:space="preserve">retreats &amp; team buses. </w:t>
      </w:r>
    </w:p>
    <w:bookmarkEnd w:id="0"/>
    <w:p w14:paraId="4615B65B" w14:textId="460C75DF" w:rsidR="00FB410F" w:rsidRDefault="00FB410F" w:rsidP="00FB410F">
      <w:pPr>
        <w:pStyle w:val="NoSpacing"/>
        <w:spacing w:line="250" w:lineRule="auto"/>
        <w:jc w:val="both"/>
        <w:rPr>
          <w:rFonts w:asciiTheme="minorHAnsi" w:hAnsiTheme="minorHAnsi" w:cstheme="minorHAnsi"/>
        </w:rPr>
      </w:pPr>
    </w:p>
    <w:p w14:paraId="0130BB1B" w14:textId="5B20D4F5" w:rsidR="00FB410F" w:rsidRDefault="00FB410F" w:rsidP="00725289">
      <w:pPr>
        <w:pStyle w:val="NoSpacing"/>
        <w:spacing w:line="250" w:lineRule="auto"/>
      </w:pPr>
      <w:r>
        <w:rPr>
          <w:rFonts w:ascii="Calibri" w:hAnsi="Calibri"/>
          <w:sz w:val="20"/>
        </w:rPr>
        <w:t>2</w:t>
      </w:r>
      <w:r>
        <w:rPr>
          <w:rFonts w:ascii="Calibri" w:hAnsi="Calibri"/>
          <w:sz w:val="20"/>
        </w:rPr>
        <w:t>5% Discount for second and subsequent siblings as per the conditions as detailed in the Fee Policy</w:t>
      </w:r>
    </w:p>
    <w:p w14:paraId="6712C88C" w14:textId="77777777" w:rsidR="00FB410F" w:rsidRDefault="00FB410F" w:rsidP="00FB410F">
      <w:pPr>
        <w:pStyle w:val="NoSpacing"/>
        <w:spacing w:line="250" w:lineRule="auto"/>
        <w:jc w:val="both"/>
        <w:rPr>
          <w:rFonts w:asciiTheme="minorHAnsi" w:hAnsiTheme="minorHAnsi" w:cstheme="minorHAnsi"/>
        </w:rPr>
      </w:pPr>
    </w:p>
    <w:p w14:paraId="4A019ECB" w14:textId="77E0AD89" w:rsidR="00FB410F" w:rsidRDefault="00FB410F" w:rsidP="00FB410F">
      <w:pPr>
        <w:spacing w:after="0" w:line="250" w:lineRule="auto"/>
        <w:jc w:val="both"/>
        <w:rPr>
          <w:rFonts w:asciiTheme="minorHAnsi" w:hAnsiTheme="minorHAnsi" w:cstheme="minorHAnsi"/>
          <w:color w:val="000000"/>
        </w:rPr>
      </w:pPr>
      <w:r>
        <w:rPr>
          <w:rFonts w:asciiTheme="minorHAnsi" w:hAnsiTheme="minorHAnsi" w:cstheme="minorHAnsi" w:ascii="Calibri" w:hAnsi="Calibri"/>
          <w:color w:val="000000"/>
          <w:sz w:val="20"/>
        </w:rPr>
        <w:t xml:space="preserve">A deposit of €500 is payable on final confirmation of your place in the College. This amount is refunded to you when your child leaves the College, usually </w:t>
      </w:r>
      <w:r w:rsidR="00725289">
        <w:rPr>
          <w:rFonts w:asciiTheme="minorHAnsi" w:hAnsiTheme="minorHAnsi" w:cstheme="minorHAnsi" w:ascii="Calibri" w:hAnsi="Calibri"/>
          <w:color w:val="000000"/>
          <w:sz w:val="20"/>
        </w:rPr>
        <w:t>by</w:t>
      </w:r>
      <w:r>
        <w:rPr>
          <w:rFonts w:asciiTheme="minorHAnsi" w:hAnsiTheme="minorHAnsi" w:cstheme="minorHAnsi" w:ascii="Calibri" w:hAnsi="Calibri"/>
          <w:color w:val="000000"/>
          <w:sz w:val="20"/>
        </w:rPr>
        <w:t xml:space="preserve"> September, provided that all charges have been paid in full.  The Fees invoice will issue to you annually in late June, other fees will be charged to your account as they arise.</w:t>
      </w:r>
    </w:p>
    <w:p w14:paraId="3B35B481" w14:textId="77777777" w:rsidR="00FB410F" w:rsidRDefault="00FB410F" w:rsidP="00FB410F">
      <w:pPr>
        <w:spacing w:after="0" w:line="250" w:lineRule="auto"/>
        <w:jc w:val="center"/>
        <w:rPr>
          <w:rFonts w:asciiTheme="minorHAnsi" w:hAnsiTheme="minorHAnsi" w:cstheme="minorHAnsi"/>
          <w:color w:val="000000"/>
        </w:rPr>
      </w:pPr>
      <w:r>
        <w:rPr>
          <w:rFonts w:asciiTheme="minorHAnsi" w:hAnsiTheme="minorHAnsi" w:cstheme="minorHAnsi" w:ascii="Calibri" w:hAnsi="Calibri"/>
          <w:bCs/>
          <w:i/>
          <w:color w:val="000000"/>
          <w:sz w:val="20"/>
          <w:u w:val="single"/>
        </w:rPr>
        <w:t xml:space="preserve">In the event of </w:t>
      </w:r>
      <w:proofErr w:type="gramStart"/>
      <w:r>
        <w:rPr>
          <w:rFonts w:asciiTheme="minorHAnsi" w:hAnsiTheme="minorHAnsi" w:cstheme="minorHAnsi" w:ascii="Calibri" w:hAnsi="Calibri"/>
          <w:bCs/>
          <w:i/>
          <w:color w:val="000000"/>
          <w:sz w:val="20"/>
          <w:u w:val="single"/>
        </w:rPr>
        <w:t>cancellation</w:t>
      </w:r>
      <w:proofErr w:type="gramEnd"/>
      <w:r>
        <w:rPr>
          <w:rFonts w:asciiTheme="minorHAnsi" w:hAnsiTheme="minorHAnsi" w:cstheme="minorHAnsi" w:ascii="Calibri" w:hAnsi="Calibri"/>
          <w:bCs/>
          <w:i/>
          <w:color w:val="000000"/>
          <w:sz w:val="20"/>
          <w:u w:val="single"/>
        </w:rPr>
        <w:t xml:space="preserve"> the deposit is non-refundable.</w:t>
      </w:r>
    </w:p>
    <w:p w14:paraId="165A7BC7" w14:textId="77777777" w:rsidR="00FB410F" w:rsidRDefault="00FB410F" w:rsidP="00FB410F">
      <w:pPr>
        <w:spacing w:after="0" w:line="250" w:lineRule="auto"/>
        <w:jc w:val="both"/>
        <w:rPr>
          <w:rFonts w:asciiTheme="minorHAnsi" w:hAnsiTheme="minorHAnsi" w:cstheme="minorHAnsi"/>
          <w:color w:val="000000"/>
        </w:rPr>
      </w:pPr>
    </w:p>
    <w:p w14:paraId="284B3CA3" w14:textId="77777777" w:rsidR="00FB410F" w:rsidRDefault="00FB410F" w:rsidP="00FB410F">
      <w:pPr>
        <w:spacing w:after="0" w:line="250" w:lineRule="auto"/>
        <w:jc w:val="both"/>
        <w:rPr>
          <w:rFonts w:asciiTheme="minorHAnsi" w:hAnsiTheme="minorHAnsi" w:cstheme="minorHAnsi"/>
        </w:rPr>
      </w:pPr>
      <w:r>
        <w:rPr>
          <w:rFonts w:asciiTheme="minorHAnsi" w:hAnsiTheme="minorHAnsi" w:cstheme="minorHAnsi" w:ascii="Calibri" w:hAnsi="Calibri"/>
          <w:color w:val="000000"/>
          <w:sz w:val="20"/>
        </w:rPr>
        <w:t xml:space="preserve">Please ensure you quote your Account Reference </w:t>
      </w:r>
      <w:r>
        <w:rPr>
          <w:rFonts w:asciiTheme="minorHAnsi" w:hAnsiTheme="minorHAnsi" w:cstheme="minorHAnsi" w:ascii="Calibri" w:hAnsi="Calibri"/>
          <w:b/>
          <w:color w:val="000000"/>
          <w:sz w:val="20"/>
        </w:rPr>
        <w:t>OR</w:t>
      </w:r>
      <w:r>
        <w:rPr>
          <w:rFonts w:asciiTheme="minorHAnsi" w:hAnsiTheme="minorHAnsi" w:cstheme="minorHAnsi" w:ascii="Calibri" w:hAnsi="Calibri"/>
          <w:color w:val="000000"/>
          <w:sz w:val="20"/>
        </w:rPr>
        <w:t xml:space="preserve"> child’s name on all bank transfers to the Rockwell College account. Your Account Reference will be shown on your invoice / statement from the College.  </w:t>
      </w:r>
    </w:p>
    <w:p w14:paraId="69620DA8" w14:textId="77777777" w:rsidR="00FB410F" w:rsidRDefault="00FB410F" w:rsidP="00FB410F">
      <w:pPr>
        <w:spacing w:after="0" w:line="250" w:lineRule="auto"/>
        <w:jc w:val="both"/>
        <w:rPr>
          <w:rFonts w:asciiTheme="minorHAnsi" w:hAnsiTheme="minorHAnsi" w:cstheme="minorHAnsi"/>
          <w:b/>
          <w:color w:val="000000"/>
          <w:u w:val="single"/>
        </w:rPr>
      </w:pPr>
    </w:p>
    <w:p w14:paraId="71B2DB11" w14:textId="7ED7CD53" w:rsidR="00FB410F" w:rsidRDefault="00FB410F" w:rsidP="00FB410F">
      <w:pPr>
        <w:spacing w:after="0" w:line="250" w:lineRule="auto"/>
        <w:jc w:val="both"/>
        <w:rPr>
          <w:rFonts w:asciiTheme="minorHAnsi" w:hAnsiTheme="minorHAnsi" w:cstheme="minorHAnsi"/>
          <w:b/>
          <w:color w:val="000000"/>
          <w:u w:val="single"/>
        </w:rPr>
      </w:pPr>
      <w:r>
        <w:rPr>
          <w:rFonts w:asciiTheme="minorHAnsi" w:hAnsiTheme="minorHAnsi" w:cstheme="minorHAnsi" w:ascii="Calibri" w:hAnsi="Calibri"/>
          <w:b/>
          <w:color w:val="000000"/>
          <w:sz w:val="20"/>
          <w:u w:val="single"/>
        </w:rPr>
        <w:t>A</w:t>
      </w:r>
      <w:r w:rsidR="00725289">
        <w:rPr>
          <w:rFonts w:asciiTheme="minorHAnsi" w:hAnsiTheme="minorHAnsi" w:cstheme="minorHAnsi" w:ascii="Calibri" w:hAnsi="Calibri"/>
          <w:b/>
          <w:color w:val="000000"/>
          <w:sz w:val="20"/>
          <w:u w:val="single"/>
        </w:rPr>
        <w:t>dditional Costs</w:t>
      </w:r>
      <w:r>
        <w:rPr>
          <w:rFonts w:asciiTheme="minorHAnsi" w:hAnsiTheme="minorHAnsi" w:cstheme="minorHAnsi" w:ascii="Calibri" w:hAnsi="Calibri"/>
          <w:b/>
          <w:color w:val="000000"/>
          <w:sz w:val="20"/>
          <w:u w:val="single"/>
        </w:rPr>
        <w:t xml:space="preserve"> </w:t>
      </w:r>
    </w:p>
    <w:p w14:paraId="730DFC59" w14:textId="77777777" w:rsidR="00FB410F" w:rsidRDefault="00FB410F" w:rsidP="00FB410F">
      <w:pPr>
        <w:pStyle w:val="NoSpacing"/>
        <w:spacing w:line="250" w:lineRule="auto"/>
        <w:rPr>
          <w:rFonts w:asciiTheme="minorHAnsi" w:hAnsiTheme="minorHAnsi" w:cstheme="minorHAnsi"/>
          <w:sz w:val="20"/>
          <w:szCs w:val="20"/>
        </w:rPr>
      </w:pPr>
      <w:r>
        <w:rPr>
          <w:rFonts w:asciiTheme="minorHAnsi" w:hAnsiTheme="minorHAnsi" w:cstheme="minorHAnsi" w:ascii="Calibri" w:hAnsi="Calibri"/>
          <w:b/>
          <w:sz w:val="20"/>
        </w:rPr>
        <w:t xml:space="preserve">Uniform: </w:t>
      </w:r>
      <w:r>
        <w:rPr>
          <w:rFonts w:asciiTheme="minorHAnsi" w:hAnsiTheme="minorHAnsi" w:cstheme="minorHAnsi" w:ascii="Calibri" w:hAnsi="Calibri"/>
          <w:b/>
          <w:sz w:val="20"/>
        </w:rPr>
        <w:tab/>
      </w:r>
      <w:r>
        <w:rPr>
          <w:rFonts w:asciiTheme="minorHAnsi" w:hAnsiTheme="minorHAnsi" w:cstheme="minorHAnsi" w:ascii="Calibri" w:hAnsi="Calibri"/>
          <w:sz w:val="20"/>
        </w:rPr>
        <w:t xml:space="preserve">Available at </w:t>
      </w:r>
      <w:bookmarkStart w:id="1" w:name="_Hlk177720800"/>
      <w:r>
        <w:rPr>
          <w:rFonts w:asciiTheme="minorHAnsi" w:hAnsiTheme="minorHAnsi" w:cstheme="minorHAnsi" w:ascii="Calibri" w:hAnsi="Calibri"/>
          <w:sz w:val="20"/>
        </w:rPr>
        <w:t xml:space="preserve">Helen’s </w:t>
      </w:r>
      <w:proofErr w:type="spellStart"/>
      <w:r>
        <w:rPr>
          <w:rFonts w:asciiTheme="minorHAnsi" w:hAnsiTheme="minorHAnsi" w:cstheme="minorHAnsi" w:ascii="Calibri" w:hAnsi="Calibri"/>
          <w:sz w:val="20"/>
        </w:rPr>
        <w:t>Kidswear</w:t>
      </w:r>
      <w:proofErr w:type="spellEnd"/>
      <w:r>
        <w:rPr>
          <w:rFonts w:asciiTheme="minorHAnsi" w:hAnsiTheme="minorHAnsi" w:cstheme="minorHAnsi" w:ascii="Calibri" w:hAnsi="Calibri"/>
          <w:sz w:val="20"/>
        </w:rPr>
        <w:t xml:space="preserve"> Thurles Ph: (0504) 58937, Email: </w:t>
      </w:r>
      <w:hyperlink r:id="rId12" w:history="1">
        <w:r>
          <w:rPr>
            <w:rStyle w:val="Hyperlink"/>
            <w:rFonts w:asciiTheme="minorHAnsi" w:hAnsiTheme="minorHAnsi" w:cstheme="minorHAnsi"/>
            <w:sz w:val="20"/>
            <w:szCs w:val="20"/>
          </w:rPr>
          <w:t>helensuniforms@gmail.com</w:t>
        </w:r>
      </w:hyperlink>
      <w:r>
        <w:rPr>
          <w:rFonts w:asciiTheme="minorHAnsi" w:hAnsiTheme="minorHAnsi" w:cstheme="minorHAnsi" w:ascii="Calibri" w:hAnsi="Calibri"/>
          <w:sz w:val="20"/>
          <w:szCs w:val="20"/>
        </w:rPr>
        <w:t xml:space="preserve">  </w:t>
      </w:r>
      <w:bookmarkEnd w:id="1"/>
    </w:p>
    <w:p w14:paraId="7A96CC81" w14:textId="77777777" w:rsidR="00FB410F" w:rsidRDefault="00FB410F" w:rsidP="00FB410F">
      <w:pPr>
        <w:pStyle w:val="NoSpacing"/>
        <w:spacing w:line="250" w:lineRule="auto"/>
        <w:rPr>
          <w:rFonts w:asciiTheme="minorHAnsi" w:hAnsiTheme="minorHAnsi" w:cstheme="minorHAnsi"/>
        </w:rPr>
      </w:pPr>
      <w:r>
        <w:rPr>
          <w:rFonts w:asciiTheme="minorHAnsi" w:hAnsiTheme="minorHAnsi" w:cstheme="minorHAnsi" w:ascii="Calibri" w:hAnsi="Calibri"/>
          <w:b/>
          <w:sz w:val="20"/>
        </w:rPr>
        <w:t>Sports Gear:</w:t>
      </w:r>
      <w:r>
        <w:rPr>
          <w:rFonts w:asciiTheme="minorHAnsi" w:hAnsiTheme="minorHAnsi" w:cstheme="minorHAnsi" w:ascii="Calibri" w:hAnsi="Calibri"/>
          <w:b/>
          <w:sz w:val="20"/>
        </w:rPr>
        <w:tab/>
      </w:r>
      <w:r>
        <w:rPr>
          <w:rFonts w:asciiTheme="minorHAnsi" w:hAnsiTheme="minorHAnsi" w:cstheme="minorHAnsi" w:ascii="Calibri" w:hAnsi="Calibri"/>
          <w:sz w:val="20"/>
        </w:rPr>
        <w:t xml:space="preserve">Available to purchase on-line at </w:t>
      </w:r>
      <w:hyperlink r:id="rId13" w:history="1">
        <w:r>
          <w:rPr>
            <w:rStyle w:val="Hyperlink"/>
            <w:rFonts w:asciiTheme="minorHAnsi" w:hAnsiTheme="minorHAnsi" w:cstheme="minorHAnsi"/>
          </w:rPr>
          <w:t>www.uniformity.ie</w:t>
        </w:r>
      </w:hyperlink>
      <w:r>
        <w:rPr>
          <w:rFonts w:asciiTheme="minorHAnsi" w:hAnsiTheme="minorHAnsi" w:cstheme="minorHAnsi" w:ascii="Calibri" w:hAnsi="Calibri"/>
          <w:sz w:val="20"/>
        </w:rPr>
        <w:t xml:space="preserve"> </w:t>
      </w:r>
    </w:p>
    <w:p w14:paraId="0630598B" w14:textId="77777777" w:rsidR="00FB410F" w:rsidRDefault="00FB410F" w:rsidP="00FB410F">
      <w:pPr>
        <w:pStyle w:val="NoSpacing"/>
        <w:spacing w:line="250" w:lineRule="auto"/>
        <w:rPr>
          <w:rFonts w:asciiTheme="minorHAnsi" w:hAnsiTheme="minorHAnsi" w:cstheme="minorHAnsi"/>
        </w:rPr>
      </w:pPr>
      <w:r>
        <w:rPr>
          <w:rFonts w:asciiTheme="minorHAnsi" w:hAnsiTheme="minorHAnsi" w:cstheme="minorHAnsi" w:ascii="Calibri" w:hAnsi="Calibri"/>
          <w:b/>
          <w:sz w:val="20"/>
        </w:rPr>
        <w:t>Class books:</w:t>
      </w:r>
      <w:r>
        <w:rPr>
          <w:rFonts w:asciiTheme="minorHAnsi" w:hAnsiTheme="minorHAnsi" w:cstheme="minorHAnsi" w:ascii="Calibri" w:hAnsi="Calibri"/>
          <w:b/>
          <w:sz w:val="20"/>
        </w:rPr>
        <w:tab/>
      </w:r>
      <w:r>
        <w:rPr>
          <w:rFonts w:asciiTheme="minorHAnsi" w:hAnsiTheme="minorHAnsi" w:cstheme="minorHAnsi" w:ascii="Calibri" w:hAnsi="Calibri"/>
          <w:sz w:val="20"/>
        </w:rPr>
        <w:t xml:space="preserve">A list of required schoolbooks is available in June on our website </w:t>
      </w:r>
      <w:hyperlink r:id="rId14" w:history="1">
        <w:r>
          <w:rPr>
            <w:rStyle w:val="Hyperlink"/>
            <w:rFonts w:asciiTheme="minorHAnsi" w:hAnsiTheme="minorHAnsi" w:cstheme="minorHAnsi"/>
          </w:rPr>
          <w:t>www.rockwellcollege.ie</w:t>
        </w:r>
      </w:hyperlink>
    </w:p>
    <w:p w14:paraId="07E7D389" w14:textId="77777777" w:rsidR="00FB410F" w:rsidRDefault="00FB410F" w:rsidP="00FB410F">
      <w:pPr>
        <w:pStyle w:val="NoSpacing"/>
        <w:spacing w:line="250" w:lineRule="auto"/>
        <w:rPr>
          <w:rFonts w:asciiTheme="minorHAnsi" w:hAnsiTheme="minorHAnsi" w:cstheme="minorHAnsi"/>
        </w:rPr>
      </w:pPr>
      <w:r>
        <w:rPr>
          <w:rFonts w:asciiTheme="minorHAnsi" w:hAnsiTheme="minorHAnsi" w:cstheme="minorHAnsi" w:ascii="Calibri" w:hAnsi="Calibri"/>
          <w:b/>
          <w:sz w:val="20"/>
        </w:rPr>
        <w:t xml:space="preserve">Transition Year: </w:t>
      </w:r>
      <w:r>
        <w:rPr>
          <w:rFonts w:asciiTheme="minorHAnsi" w:hAnsiTheme="minorHAnsi" w:cstheme="minorHAnsi" w:ascii="Calibri" w:hAnsi="Calibri"/>
          <w:sz w:val="20"/>
        </w:rPr>
        <w:t xml:space="preserve">Estimate of additional costs relating to excursions and activities is €1,500 approx.  </w:t>
      </w:r>
    </w:p>
    <w:p w14:paraId="63AADE6C" w14:textId="77777777" w:rsidR="00FB410F" w:rsidRDefault="00FB410F" w:rsidP="00FB410F">
      <w:pPr>
        <w:pStyle w:val="NoSpacing"/>
        <w:spacing w:line="250" w:lineRule="auto"/>
        <w:ind w:left="720" w:firstLine="720"/>
        <w:rPr>
          <w:rFonts w:asciiTheme="minorHAnsi" w:hAnsiTheme="minorHAnsi" w:cstheme="minorHAnsi"/>
        </w:rPr>
      </w:pPr>
      <w:r>
        <w:rPr>
          <w:rFonts w:asciiTheme="minorHAnsi" w:hAnsiTheme="minorHAnsi" w:cstheme="minorHAnsi" w:ascii="Calibri" w:hAnsi="Calibri"/>
          <w:sz w:val="20"/>
        </w:rPr>
        <w:t xml:space="preserve">The cost of any non-mandatory trips outside of Ireland are not included in this estimate.   </w:t>
      </w:r>
    </w:p>
    <w:p w14:paraId="2D23C328" w14:textId="77777777" w:rsidR="00FB410F" w:rsidRDefault="00FB410F" w:rsidP="00FB410F">
      <w:pPr>
        <w:pStyle w:val="NoSpacing"/>
        <w:spacing w:line="250" w:lineRule="auto"/>
        <w:rPr>
          <w:rFonts w:asciiTheme="minorHAnsi" w:hAnsiTheme="minorHAnsi" w:cstheme="minorHAnsi"/>
        </w:rPr>
      </w:pPr>
      <w:r>
        <w:rPr>
          <w:rFonts w:asciiTheme="minorHAnsi" w:hAnsiTheme="minorHAnsi" w:cstheme="minorHAnsi" w:ascii="Calibri" w:hAnsi="Calibri"/>
          <w:b/>
          <w:sz w:val="20"/>
        </w:rPr>
        <w:t>Exam charges:</w:t>
      </w:r>
      <w:r>
        <w:rPr>
          <w:rFonts w:asciiTheme="minorHAnsi" w:hAnsiTheme="minorHAnsi" w:cstheme="minorHAnsi" w:ascii="Calibri" w:hAnsi="Calibri"/>
          <w:b/>
          <w:sz w:val="20"/>
        </w:rPr>
        <w:tab/>
      </w:r>
      <w:r>
        <w:rPr>
          <w:rFonts w:asciiTheme="minorHAnsi" w:hAnsiTheme="minorHAnsi" w:cstheme="minorHAnsi" w:ascii="Calibri" w:hAnsi="Calibri"/>
          <w:sz w:val="20"/>
        </w:rPr>
        <w:t xml:space="preserve">State Examination charges and Mock exam correction charges. </w:t>
      </w:r>
    </w:p>
    <w:p w14:paraId="768832A8" w14:textId="4C5DE487" w:rsidR="00FB410F" w:rsidRPr="00725289" w:rsidRDefault="00FB410F" w:rsidP="00725289">
      <w:pPr>
        <w:pStyle w:val="NoSpacing"/>
        <w:spacing w:line="250" w:lineRule="auto"/>
        <w:ind w:left="1440" w:hanging="1440"/>
        <w:rPr>
          <w:rFonts w:asciiTheme="minorHAnsi" w:hAnsiTheme="minorHAnsi" w:cstheme="minorHAnsi"/>
        </w:rPr>
      </w:pPr>
      <w:r>
        <w:rPr>
          <w:rFonts w:asciiTheme="minorHAnsi" w:hAnsiTheme="minorHAnsi" w:cstheme="minorHAnsi" w:ascii="Calibri" w:hAnsi="Calibri"/>
          <w:b/>
          <w:sz w:val="20"/>
        </w:rPr>
        <w:t>Medical Care</w:t>
      </w:r>
      <w:r>
        <w:rPr>
          <w:rFonts w:asciiTheme="minorHAnsi" w:hAnsiTheme="minorHAnsi" w:cstheme="minorHAnsi" w:ascii="Calibri" w:hAnsi="Calibri"/>
          <w:sz w:val="20"/>
        </w:rPr>
        <w:t xml:space="preserve">:  </w:t>
      </w:r>
      <w:r>
        <w:rPr>
          <w:rFonts w:asciiTheme="minorHAnsi" w:hAnsiTheme="minorHAnsi" w:cstheme="minorHAnsi" w:ascii="Calibri" w:hAnsi="Calibri"/>
          <w:sz w:val="20"/>
        </w:rPr>
        <w:tab/>
        <w:t>Any medical or transport costs that may occur related to medical care will be charged to Parents/Guardian.</w:t>
      </w:r>
    </w:p>
    <w:p w14:paraId="620C4F4A" w14:textId="77777777" w:rsidR="00FB410F" w:rsidRDefault="00FB410F" w:rsidP="00FB410F">
      <w:pPr>
        <w:spacing w:after="0" w:line="250" w:lineRule="auto"/>
        <w:jc w:val="center"/>
        <w:rPr>
          <w:rFonts w:asciiTheme="minorHAnsi" w:hAnsiTheme="minorHAnsi" w:cstheme="minorHAnsi"/>
          <w:b/>
          <w:color w:val="000000"/>
        </w:rPr>
      </w:pPr>
    </w:p>
    <w:p w14:paraId="0D4AB841" w14:textId="77777777" w:rsidR="00FB410F" w:rsidRPr="00725289" w:rsidRDefault="00FB410F" w:rsidP="00725289">
      <w:pPr>
        <w:spacing w:after="0" w:line="250" w:lineRule="auto"/>
        <w:rPr>
          <w:rFonts w:asciiTheme="minorHAnsi" w:hAnsiTheme="minorHAnsi" w:cstheme="minorHAnsi"/>
          <w:b/>
          <w:color w:val="000000"/>
          <w:u w:val="single"/>
        </w:rPr>
      </w:pPr>
      <w:r w:rsidRPr="00725289">
        <w:rPr>
          <w:rFonts w:asciiTheme="minorHAnsi" w:hAnsiTheme="minorHAnsi" w:cstheme="minorHAnsi" w:ascii="Calibri" w:hAnsi="Calibri"/>
          <w:b/>
          <w:color w:val="000000"/>
          <w:sz w:val="20"/>
          <w:u w:val="single"/>
        </w:rPr>
        <w:t>Payment Details for Day Students in Rockwell College</w:t>
      </w:r>
    </w:p>
    <w:p w14:paraId="0DB3CDC6" w14:textId="0C953978" w:rsidR="00FB410F" w:rsidRDefault="00725289" w:rsidP="00725289">
      <w:pPr>
        <w:pStyle w:val="NoSpacing"/>
        <w:spacing w:line="250" w:lineRule="auto"/>
      </w:pPr>
      <w:r>
        <w:rPr>
          <w:rFonts w:ascii="Calibri" w:hAnsi="Calibri"/>
          <w:sz w:val="20"/>
        </w:rPr>
        <w:t>S</w:t>
      </w:r>
      <w:r w:rsidR="00FB410F">
        <w:rPr>
          <w:rFonts w:ascii="Calibri" w:hAnsi="Calibri"/>
          <w:sz w:val="20"/>
        </w:rPr>
        <w:t>ingle Payment:</w:t>
      </w:r>
      <w:r w:rsidR="00FB410F">
        <w:rPr>
          <w:rFonts w:ascii="Calibri" w:hAnsi="Calibri"/>
          <w:sz w:val="20"/>
        </w:rPr>
        <w:tab/>
        <w:t xml:space="preserve">           </w:t>
      </w:r>
      <w:r w:rsidR="00FB410F">
        <w:rPr>
          <w:rFonts w:ascii="Calibri" w:hAnsi="Calibri"/>
          <w:sz w:val="20"/>
        </w:rPr>
        <w:tab/>
      </w:r>
      <w:r w:rsidR="00FB410F">
        <w:rPr>
          <w:rFonts w:ascii="Calibri" w:hAnsi="Calibri"/>
          <w:sz w:val="20"/>
        </w:rPr>
        <w:tab/>
        <w:t>Due on or before August 1</w:t>
      </w:r>
      <w:r w:rsidR="00FB410F">
        <w:rPr>
          <w:rFonts w:ascii="Calibri" w:hAnsi="Calibri"/>
          <w:sz w:val="20"/>
          <w:vertAlign w:val="superscript"/>
        </w:rPr>
        <w:t>st</w:t>
      </w:r>
      <w:r w:rsidR="00FB410F">
        <w:rPr>
          <w:rFonts w:ascii="Calibri" w:hAnsi="Calibri"/>
          <w:sz w:val="20"/>
        </w:rPr>
        <w:t>, 2027</w:t>
      </w:r>
    </w:p>
    <w:p w14:paraId="45E9EAD6" w14:textId="77777777" w:rsidR="00FB410F" w:rsidRDefault="00FB410F" w:rsidP="00725289">
      <w:pPr>
        <w:pStyle w:val="NoSpacing"/>
        <w:spacing w:line="250" w:lineRule="auto"/>
      </w:pPr>
      <w:r>
        <w:rPr>
          <w:rFonts w:ascii="Calibri" w:hAnsi="Calibri"/>
          <w:sz w:val="20"/>
        </w:rPr>
        <w:t xml:space="preserve">Two half-year payments:       </w:t>
      </w:r>
      <w:r>
        <w:rPr>
          <w:rFonts w:ascii="Calibri" w:hAnsi="Calibri"/>
          <w:sz w:val="20"/>
        </w:rPr>
        <w:tab/>
        <w:t>Due August 1</w:t>
      </w:r>
      <w:r>
        <w:rPr>
          <w:rFonts w:ascii="Calibri" w:hAnsi="Calibri"/>
          <w:sz w:val="20"/>
          <w:vertAlign w:val="superscript"/>
        </w:rPr>
        <w:t>st</w:t>
      </w:r>
      <w:r>
        <w:rPr>
          <w:rFonts w:ascii="Calibri" w:hAnsi="Calibri"/>
          <w:sz w:val="20"/>
        </w:rPr>
        <w:t>, 2027 &amp; November 1</w:t>
      </w:r>
      <w:r>
        <w:rPr>
          <w:rFonts w:ascii="Calibri" w:hAnsi="Calibri"/>
          <w:sz w:val="20"/>
          <w:vertAlign w:val="superscript"/>
        </w:rPr>
        <w:t>st</w:t>
      </w:r>
      <w:r>
        <w:rPr>
          <w:rFonts w:ascii="Calibri" w:hAnsi="Calibri"/>
          <w:sz w:val="20"/>
        </w:rPr>
        <w:t>, 2027</w:t>
      </w:r>
    </w:p>
    <w:p w14:paraId="39E2FFA4" w14:textId="77777777" w:rsidR="00FB410F" w:rsidRDefault="00FB410F" w:rsidP="00725289">
      <w:pPr>
        <w:pStyle w:val="NoSpacing"/>
        <w:spacing w:line="250" w:lineRule="auto"/>
      </w:pPr>
      <w:r>
        <w:rPr>
          <w:rFonts w:ascii="Calibri" w:hAnsi="Calibri"/>
          <w:sz w:val="20"/>
        </w:rPr>
        <w:t xml:space="preserve">Standing Order:                     </w:t>
      </w:r>
      <w:r>
        <w:rPr>
          <w:rFonts w:ascii="Calibri" w:hAnsi="Calibri"/>
          <w:sz w:val="20"/>
        </w:rPr>
        <w:tab/>
        <w:t>Ten monthly payments commencing August 1</w:t>
      </w:r>
      <w:r>
        <w:rPr>
          <w:rFonts w:ascii="Calibri" w:hAnsi="Calibri"/>
          <w:sz w:val="20"/>
          <w:vertAlign w:val="superscript"/>
        </w:rPr>
        <w:t>st</w:t>
      </w:r>
      <w:r>
        <w:rPr>
          <w:rFonts w:ascii="Calibri" w:hAnsi="Calibri"/>
          <w:sz w:val="20"/>
        </w:rPr>
        <w:t>, 2027</w:t>
      </w:r>
    </w:p>
    <w:p w14:paraId="5475FFA2" w14:textId="77777777" w:rsidR="00FB410F" w:rsidRDefault="00FB410F" w:rsidP="00FB410F">
      <w:pPr>
        <w:spacing w:after="0" w:line="250" w:lineRule="auto"/>
        <w:rPr>
          <w:rFonts w:asciiTheme="minorHAnsi" w:hAnsiTheme="minorHAnsi" w:cstheme="minorHAnsi"/>
          <w:color w:val="000000"/>
        </w:rPr>
      </w:pPr>
    </w:p>
    <w:p w14:paraId="4DDCC783" w14:textId="2252986A" w:rsidR="00FB410F" w:rsidRDefault="00FB410F" w:rsidP="00FB410F">
      <w:pPr>
        <w:spacing w:after="0" w:line="250" w:lineRule="auto"/>
        <w:rPr>
          <w:rFonts w:asciiTheme="minorHAnsi" w:hAnsiTheme="minorHAnsi" w:cstheme="minorHAnsi"/>
        </w:rPr>
      </w:pPr>
      <w:r>
        <w:rPr>
          <w:rFonts w:asciiTheme="minorHAnsi" w:hAnsiTheme="minorHAnsi" w:cstheme="minorHAnsi" w:ascii="Calibri" w:hAnsi="Calibri"/>
          <w:sz w:val="20"/>
        </w:rPr>
        <w:t xml:space="preserve">Standing Order option can be setup on electronic banking and inform </w:t>
      </w:r>
      <w:hyperlink r:id="rId15" w:history="1">
        <w:r>
          <w:rPr>
            <w:rStyle w:val="Hyperlink"/>
            <w:rFonts w:asciiTheme="minorHAnsi" w:hAnsiTheme="minorHAnsi" w:cstheme="minorHAnsi"/>
          </w:rPr>
          <w:t>accounts@rockwellcollege.ie</w:t>
        </w:r>
      </w:hyperlink>
      <w:r>
        <w:rPr>
          <w:rFonts w:asciiTheme="minorHAnsi" w:hAnsiTheme="minorHAnsi" w:cstheme="minorHAnsi" w:ascii="Calibri" w:hAnsi="Calibri"/>
          <w:sz w:val="20"/>
        </w:rPr>
        <w:t xml:space="preserve"> of same.  </w:t>
      </w:r>
      <w:r>
        <w:rPr>
          <w:rFonts w:asciiTheme="minorHAnsi" w:hAnsiTheme="minorHAnsi" w:cstheme="minorHAnsi" w:ascii="Calibri" w:hAnsi="Calibri"/>
          <w:color w:val="000000"/>
          <w:sz w:val="20"/>
        </w:rPr>
        <w:t xml:space="preserve">Payments must commence </w:t>
      </w:r>
      <w:r w:rsidR="00725289">
        <w:rPr>
          <w:rFonts w:asciiTheme="minorHAnsi" w:hAnsiTheme="minorHAnsi" w:cstheme="minorHAnsi" w:ascii="Calibri" w:hAnsi="Calibri"/>
          <w:color w:val="000000"/>
          <w:sz w:val="20"/>
        </w:rPr>
        <w:t>on 1</w:t>
      </w:r>
      <w:r w:rsidR="00725289" w:rsidRPr="00725289">
        <w:rPr>
          <w:rFonts w:asciiTheme="minorHAnsi" w:hAnsiTheme="minorHAnsi" w:cstheme="minorHAnsi" w:ascii="Calibri" w:hAnsi="Calibri"/>
          <w:color w:val="000000"/>
          <w:sz w:val="20"/>
          <w:vertAlign w:val="superscript"/>
        </w:rPr>
        <w:t>st</w:t>
      </w:r>
      <w:r w:rsidR="00725289">
        <w:rPr>
          <w:rFonts w:asciiTheme="minorHAnsi" w:hAnsiTheme="minorHAnsi" w:cstheme="minorHAnsi" w:ascii="Calibri" w:hAnsi="Calibri"/>
          <w:color w:val="000000"/>
          <w:sz w:val="20"/>
        </w:rPr>
        <w:t xml:space="preserve"> Aug</w:t>
      </w:r>
      <w:r>
        <w:rPr>
          <w:rFonts w:asciiTheme="minorHAnsi" w:hAnsiTheme="minorHAnsi" w:cstheme="minorHAnsi" w:ascii="Calibri" w:hAnsi="Calibri"/>
          <w:color w:val="000000"/>
          <w:sz w:val="20"/>
        </w:rPr>
        <w:t>ust</w:t>
      </w:r>
      <w:r w:rsidR="00725289">
        <w:rPr>
          <w:rFonts w:asciiTheme="minorHAnsi" w:hAnsiTheme="minorHAnsi" w:cstheme="minorHAnsi" w:ascii="Calibri" w:hAnsi="Calibri"/>
          <w:color w:val="000000"/>
          <w:sz w:val="20"/>
        </w:rPr>
        <w:t xml:space="preserve"> annually </w:t>
      </w:r>
      <w:r>
        <w:rPr>
          <w:rFonts w:asciiTheme="minorHAnsi" w:hAnsiTheme="minorHAnsi" w:cstheme="minorHAnsi" w:ascii="Calibri" w:hAnsi="Calibri"/>
          <w:color w:val="000000"/>
          <w:sz w:val="20"/>
        </w:rPr>
        <w:t xml:space="preserve">and continue over 10 consecutive months up to and including </w:t>
      </w:r>
      <w:r w:rsidR="00725289">
        <w:rPr>
          <w:rFonts w:asciiTheme="minorHAnsi" w:hAnsiTheme="minorHAnsi" w:cstheme="minorHAnsi" w:ascii="Calibri" w:hAnsi="Calibri"/>
          <w:color w:val="000000"/>
          <w:sz w:val="20"/>
        </w:rPr>
        <w:t>1</w:t>
      </w:r>
      <w:r w:rsidR="00725289" w:rsidRPr="00725289">
        <w:rPr>
          <w:rFonts w:asciiTheme="minorHAnsi" w:hAnsiTheme="minorHAnsi" w:cstheme="minorHAnsi" w:ascii="Calibri" w:hAnsi="Calibri"/>
          <w:color w:val="000000"/>
          <w:sz w:val="20"/>
          <w:vertAlign w:val="superscript"/>
        </w:rPr>
        <w:t>st</w:t>
      </w:r>
      <w:r w:rsidR="00725289">
        <w:rPr>
          <w:rFonts w:asciiTheme="minorHAnsi" w:hAnsiTheme="minorHAnsi" w:cstheme="minorHAnsi" w:ascii="Calibri" w:hAnsi="Calibri"/>
          <w:color w:val="000000"/>
          <w:sz w:val="20"/>
        </w:rPr>
        <w:t xml:space="preserve"> May annually.</w:t>
      </w:r>
    </w:p>
    <w:p w14:paraId="17E22342" w14:textId="77777777" w:rsidR="00725289" w:rsidRDefault="00725289" w:rsidP="00FB410F">
      <w:pPr>
        <w:spacing w:after="0" w:line="250" w:lineRule="auto"/>
        <w:rPr>
          <w:rFonts w:asciiTheme="minorHAnsi" w:hAnsiTheme="minorHAnsi" w:cstheme="minorHAnsi"/>
          <w:color w:val="000000"/>
        </w:rPr>
      </w:pPr>
    </w:p>
    <w:p w14:paraId="4773EDB0" w14:textId="77777777" w:rsidR="00725289" w:rsidRPr="00FB410F" w:rsidRDefault="00725289" w:rsidP="00725289">
      <w:pPr>
        <w:spacing w:after="0" w:line="250" w:lineRule="auto"/>
        <w:rPr>
          <w:rFonts w:asciiTheme="minorHAnsi" w:hAnsiTheme="minorHAnsi" w:cstheme="minorHAnsi"/>
          <w:color w:val="000000"/>
        </w:rPr>
      </w:pPr>
      <w:r w:rsidRPr="00FB410F">
        <w:rPr>
          <w:rFonts w:asciiTheme="minorHAnsi" w:hAnsiTheme="minorHAnsi" w:cstheme="minorHAnsi" w:ascii="Calibri" w:hAnsi="Calibri"/>
          <w:color w:val="000000"/>
          <w:sz w:val="20"/>
        </w:rPr>
        <w:t>All fees can be paid directly to the following account:</w:t>
      </w:r>
    </w:p>
    <w:p w14:paraId="457266EF" w14:textId="77777777" w:rsidR="00725289" w:rsidRPr="00FB410F" w:rsidRDefault="00725289" w:rsidP="00725289">
      <w:pPr>
        <w:pStyle w:val="ListParagraph"/>
        <w:numPr>
          <w:ilvl w:val="0"/>
          <w:numId w:val="8"/>
        </w:numPr>
        <w:spacing w:after="0" w:line="250" w:lineRule="auto"/>
        <w:ind w:left="360"/>
        <w:textAlignment w:val="auto"/>
        <w:rPr>
          <w:rFonts w:asciiTheme="minorHAnsi" w:hAnsiTheme="minorHAnsi" w:cstheme="minorHAnsi"/>
        </w:rPr>
      </w:pPr>
      <w:r w:rsidRPr="00FB410F">
        <w:rPr>
          <w:rFonts w:asciiTheme="minorHAnsi" w:hAnsiTheme="minorHAnsi" w:cstheme="minorHAnsi" w:ascii="Calibri" w:hAnsi="Calibri"/>
          <w:color w:val="000000"/>
          <w:sz w:val="20"/>
        </w:rPr>
        <w:t>Name:</w:t>
      </w:r>
      <w:r w:rsidRPr="00FB410F">
        <w:rPr>
          <w:rFonts w:asciiTheme="minorHAnsi" w:hAnsiTheme="minorHAnsi" w:cstheme="minorHAnsi" w:ascii="Calibri" w:hAnsi="Calibri"/>
          <w:color w:val="000000"/>
          <w:sz w:val="20"/>
        </w:rPr>
        <w:tab/>
      </w:r>
      <w:r w:rsidRPr="00FB410F">
        <w:rPr>
          <w:rFonts w:asciiTheme="minorHAnsi" w:hAnsiTheme="minorHAnsi" w:cstheme="minorHAnsi" w:ascii="Calibri" w:hAnsi="Calibri"/>
          <w:color w:val="000000"/>
          <w:sz w:val="20"/>
        </w:rPr>
        <w:tab/>
      </w:r>
      <w:r w:rsidRPr="00FB410F">
        <w:rPr>
          <w:rFonts w:asciiTheme="minorHAnsi" w:hAnsiTheme="minorHAnsi" w:cstheme="minorHAnsi" w:ascii="Calibri" w:hAnsi="Calibri"/>
          <w:b/>
          <w:color w:val="000000"/>
          <w:sz w:val="20"/>
        </w:rPr>
        <w:t>Rockwell House Account</w:t>
      </w:r>
    </w:p>
    <w:p w14:paraId="50E3AB2D" w14:textId="77777777" w:rsidR="00725289" w:rsidRPr="00FB410F" w:rsidRDefault="00725289" w:rsidP="00725289">
      <w:pPr>
        <w:pStyle w:val="ListParagraph"/>
        <w:numPr>
          <w:ilvl w:val="0"/>
          <w:numId w:val="8"/>
        </w:numPr>
        <w:spacing w:after="0" w:line="250" w:lineRule="auto"/>
        <w:ind w:left="360"/>
        <w:textAlignment w:val="auto"/>
        <w:rPr>
          <w:rFonts w:asciiTheme="minorHAnsi" w:hAnsiTheme="minorHAnsi" w:cstheme="minorHAnsi"/>
        </w:rPr>
      </w:pPr>
      <w:r w:rsidRPr="00FB410F">
        <w:rPr>
          <w:rFonts w:asciiTheme="minorHAnsi" w:hAnsiTheme="minorHAnsi" w:cstheme="minorHAnsi" w:ascii="Calibri" w:hAnsi="Calibri"/>
          <w:color w:val="000000"/>
          <w:sz w:val="20"/>
        </w:rPr>
        <w:t xml:space="preserve">IBAN Code </w:t>
      </w:r>
      <w:r w:rsidRPr="00FB410F">
        <w:rPr>
          <w:rFonts w:asciiTheme="minorHAnsi" w:hAnsiTheme="minorHAnsi" w:cstheme="minorHAnsi" w:ascii="Calibri" w:hAnsi="Calibri"/>
          <w:color w:val="000000"/>
          <w:sz w:val="20"/>
        </w:rPr>
        <w:tab/>
      </w:r>
      <w:r w:rsidRPr="00FB410F">
        <w:rPr>
          <w:rFonts w:asciiTheme="minorHAnsi" w:hAnsiTheme="minorHAnsi" w:cstheme="minorHAnsi" w:ascii="Calibri" w:hAnsi="Calibri"/>
          <w:color w:val="000000"/>
          <w:sz w:val="20"/>
        </w:rPr>
        <w:tab/>
      </w:r>
      <w:r w:rsidRPr="00FB410F">
        <w:rPr>
          <w:rFonts w:asciiTheme="minorHAnsi" w:hAnsiTheme="minorHAnsi" w:cstheme="minorHAnsi" w:ascii="Calibri" w:hAnsi="Calibri"/>
          <w:b/>
          <w:color w:val="000000"/>
          <w:sz w:val="20"/>
          <w:u w:val="single"/>
        </w:rPr>
        <w:t>IE92AIBK93506920687039</w:t>
      </w:r>
      <w:r w:rsidRPr="00FB410F">
        <w:rPr>
          <w:rFonts w:asciiTheme="minorHAnsi" w:hAnsiTheme="minorHAnsi" w:cstheme="minorHAnsi" w:ascii="Calibri" w:hAnsi="Calibri"/>
          <w:color w:val="000000"/>
          <w:sz w:val="20"/>
        </w:rPr>
        <w:t xml:space="preserve"> </w:t>
      </w:r>
    </w:p>
    <w:p w14:paraId="492ABAB5" w14:textId="77777777" w:rsidR="00725289" w:rsidRPr="00FB410F" w:rsidRDefault="00725289" w:rsidP="00725289">
      <w:pPr>
        <w:pStyle w:val="ListParagraph"/>
        <w:numPr>
          <w:ilvl w:val="0"/>
          <w:numId w:val="8"/>
        </w:numPr>
        <w:spacing w:after="0" w:line="250" w:lineRule="auto"/>
        <w:ind w:left="360"/>
        <w:textAlignment w:val="auto"/>
        <w:rPr>
          <w:rFonts w:asciiTheme="minorHAnsi" w:hAnsiTheme="minorHAnsi" w:cstheme="minorHAnsi"/>
        </w:rPr>
      </w:pPr>
      <w:r w:rsidRPr="00FB410F">
        <w:rPr>
          <w:rFonts w:asciiTheme="minorHAnsi" w:hAnsiTheme="minorHAnsi" w:cstheme="minorHAnsi" w:ascii="Calibri" w:hAnsi="Calibri"/>
          <w:color w:val="000000"/>
          <w:sz w:val="20"/>
        </w:rPr>
        <w:t xml:space="preserve">Swift Code </w:t>
      </w:r>
      <w:r w:rsidRPr="00FB410F">
        <w:rPr>
          <w:rFonts w:asciiTheme="minorHAnsi" w:hAnsiTheme="minorHAnsi" w:cstheme="minorHAnsi" w:ascii="Calibri" w:hAnsi="Calibri"/>
          <w:color w:val="000000"/>
          <w:sz w:val="20"/>
        </w:rPr>
        <w:tab/>
      </w:r>
      <w:r w:rsidRPr="00FB410F">
        <w:rPr>
          <w:rFonts w:asciiTheme="minorHAnsi" w:hAnsiTheme="minorHAnsi" w:cstheme="minorHAnsi" w:ascii="Calibri" w:hAnsi="Calibri"/>
          <w:color w:val="000000"/>
          <w:sz w:val="20"/>
        </w:rPr>
        <w:tab/>
      </w:r>
      <w:r w:rsidRPr="00FB410F">
        <w:rPr>
          <w:rFonts w:asciiTheme="minorHAnsi" w:hAnsiTheme="minorHAnsi" w:cstheme="minorHAnsi" w:ascii="Calibri" w:hAnsi="Calibri"/>
          <w:b/>
          <w:color w:val="000000"/>
          <w:sz w:val="20"/>
          <w:u w:val="single"/>
        </w:rPr>
        <w:t>AIBKIE2D</w:t>
      </w:r>
      <w:r w:rsidRPr="00FB410F">
        <w:rPr>
          <w:rFonts w:asciiTheme="minorHAnsi" w:hAnsiTheme="minorHAnsi" w:cstheme="minorHAnsi" w:ascii="Calibri" w:hAnsi="Calibri"/>
          <w:color w:val="000000"/>
          <w:sz w:val="20"/>
        </w:rPr>
        <w:t xml:space="preserve"> </w:t>
      </w:r>
    </w:p>
    <w:p w14:paraId="07499809" w14:textId="77777777" w:rsidR="00725289" w:rsidRPr="00FB410F" w:rsidRDefault="00725289" w:rsidP="00725289">
      <w:pPr>
        <w:pStyle w:val="ListParagraph"/>
        <w:numPr>
          <w:ilvl w:val="0"/>
          <w:numId w:val="8"/>
        </w:numPr>
        <w:spacing w:after="0" w:line="250" w:lineRule="auto"/>
        <w:ind w:left="360"/>
        <w:textAlignment w:val="auto"/>
        <w:rPr>
          <w:rFonts w:asciiTheme="minorHAnsi" w:hAnsiTheme="minorHAnsi" w:cstheme="minorHAnsi"/>
          <w:color w:val="000000"/>
        </w:rPr>
      </w:pPr>
      <w:r w:rsidRPr="00FB410F">
        <w:rPr>
          <w:rFonts w:asciiTheme="minorHAnsi" w:hAnsiTheme="minorHAnsi" w:cstheme="minorHAnsi" w:ascii="Calibri" w:hAnsi="Calibri"/>
          <w:color w:val="000000"/>
          <w:sz w:val="20"/>
        </w:rPr>
        <w:t>Allied Irish Bank, Main Street, Cashel, Co. Tipperary, Ireland.</w:t>
      </w:r>
    </w:p>
    <w:p w14:paraId="7D09F66D" w14:textId="77777777" w:rsidR="00FB410F" w:rsidRDefault="00FB410F" w:rsidP="00FB410F">
      <w:pPr>
        <w:spacing w:after="0" w:line="250" w:lineRule="auto"/>
        <w:rPr>
          <w:rFonts w:asciiTheme="minorHAnsi" w:hAnsiTheme="minorHAnsi" w:cstheme="minorHAnsi"/>
          <w:color w:val="000000"/>
        </w:rPr>
      </w:pPr>
    </w:p>
    <w:p w14:paraId="023FB65B" w14:textId="77777777" w:rsidR="00FB410F" w:rsidRDefault="00FB410F" w:rsidP="00FB410F">
      <w:pPr>
        <w:spacing w:after="0" w:line="250" w:lineRule="auto"/>
        <w:rPr>
          <w:rFonts w:asciiTheme="minorHAnsi" w:hAnsiTheme="minorHAnsi" w:cstheme="minorHAnsi"/>
        </w:rPr>
      </w:pPr>
      <w:r>
        <w:rPr>
          <w:rFonts w:asciiTheme="minorHAnsi" w:hAnsiTheme="minorHAnsi" w:cstheme="minorHAnsi" w:ascii="Calibri" w:hAnsi="Calibri"/>
          <w:color w:val="000000"/>
          <w:sz w:val="20"/>
        </w:rPr>
        <w:t xml:space="preserve">Please ensure you quote your Account Reference </w:t>
      </w:r>
      <w:r>
        <w:rPr>
          <w:rFonts w:asciiTheme="minorHAnsi" w:hAnsiTheme="minorHAnsi" w:cstheme="minorHAnsi" w:ascii="Calibri" w:hAnsi="Calibri"/>
          <w:b/>
          <w:color w:val="000000"/>
          <w:sz w:val="20"/>
        </w:rPr>
        <w:t>OR</w:t>
      </w:r>
      <w:r>
        <w:rPr>
          <w:rFonts w:asciiTheme="minorHAnsi" w:hAnsiTheme="minorHAnsi" w:cstheme="minorHAnsi" w:ascii="Calibri" w:hAnsi="Calibri"/>
          <w:color w:val="000000"/>
          <w:sz w:val="20"/>
        </w:rPr>
        <w:t xml:space="preserve"> your child’s name on </w:t>
      </w:r>
      <w:r>
        <w:rPr>
          <w:rFonts w:asciiTheme="minorHAnsi" w:hAnsiTheme="minorHAnsi" w:cstheme="minorHAnsi" w:ascii="Calibri" w:hAnsi="Calibri"/>
          <w:color w:val="000000"/>
          <w:sz w:val="20"/>
          <w:u w:val="single"/>
        </w:rPr>
        <w:t>all</w:t>
      </w:r>
      <w:r>
        <w:rPr>
          <w:rFonts w:asciiTheme="minorHAnsi" w:hAnsiTheme="minorHAnsi" w:cstheme="minorHAnsi" w:ascii="Calibri" w:hAnsi="Calibri"/>
          <w:color w:val="000000"/>
          <w:sz w:val="20"/>
        </w:rPr>
        <w:t xml:space="preserve"> bank transfers to the Rockwell College account. Your Account Reference will be shown on your invoice/statement from the College.</w:t>
      </w:r>
    </w:p>
    <w:sectPr w:rsidR="008D671C">
      <w:pgSz w:w="11906" w:h="16838"/>
      <w:pgMar w:top="851" w:right="1134" w:bottom="851"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5576F2" w14:textId="77777777" w:rsidR="00DC4D64" w:rsidRDefault="00AA3957">
      <w:pPr>
        <w:spacing w:line="240" w:lineRule="auto"/>
      </w:pPr>
      <w:r>
        <w:separator/>
      </w:r>
    </w:p>
  </w:endnote>
  <w:endnote w:type="continuationSeparator" w:id="0">
    <w:p w14:paraId="10721FA7" w14:textId="77777777" w:rsidR="00DC4D64" w:rsidRDefault="00AA39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C018BD" w14:textId="77777777" w:rsidR="00DC4D64" w:rsidRDefault="00AA3957">
      <w:pPr>
        <w:spacing w:after="0"/>
      </w:pPr>
      <w:r>
        <w:separator/>
      </w:r>
    </w:p>
  </w:footnote>
  <w:footnote w:type="continuationSeparator" w:id="0">
    <w:p w14:paraId="4789BB49" w14:textId="77777777" w:rsidR="00DC4D64" w:rsidRDefault="00AA395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A67386"/>
    <w:multiLevelType w:val="hybridMultilevel"/>
    <w:tmpl w:val="C11A7F24"/>
    <w:lvl w:ilvl="0" w:tplc="2764A03C">
      <w:start w:val="1"/>
      <w:numFmt w:val="decimal"/>
      <w:lvlText w:val="%1."/>
      <w:lvlJc w:val="left"/>
      <w:pPr>
        <w:ind w:left="720" w:hanging="360"/>
      </w:pPr>
      <w:rPr>
        <w:rFonts w:ascii="Arial" w:hAnsi="Arial" w:cs="Arial"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6A3269"/>
    <w:multiLevelType w:val="hybridMultilevel"/>
    <w:tmpl w:val="B4DCF760"/>
    <w:lvl w:ilvl="0" w:tplc="97F41598">
      <w:start w:val="1"/>
      <w:numFmt w:val="decimal"/>
      <w:lvlText w:val="%1."/>
      <w:lvlJc w:val="left"/>
      <w:pPr>
        <w:ind w:left="720" w:hanging="360"/>
      </w:pPr>
      <w:rPr>
        <w:rFonts w:ascii="Arial" w:hAnsi="Arial" w:cs="Arial"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8C06AE"/>
    <w:multiLevelType w:val="hybridMultilevel"/>
    <w:tmpl w:val="E2963E6A"/>
    <w:lvl w:ilvl="0" w:tplc="B88ED5FC">
      <w:start w:val="1"/>
      <w:numFmt w:val="decimal"/>
      <w:lvlText w:val="%1"/>
      <w:lvlJc w:val="left"/>
      <w:pPr>
        <w:ind w:left="720" w:hanging="360"/>
      </w:pPr>
      <w:rPr>
        <w:rFonts w:ascii="Arial" w:hAnsi="Arial" w:cs="Arial"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03059F4"/>
    <w:multiLevelType w:val="hybridMultilevel"/>
    <w:tmpl w:val="B4DCF760"/>
    <w:lvl w:ilvl="0" w:tplc="97F41598">
      <w:start w:val="1"/>
      <w:numFmt w:val="decimal"/>
      <w:lvlText w:val="%1."/>
      <w:lvlJc w:val="left"/>
      <w:pPr>
        <w:ind w:left="720" w:hanging="360"/>
      </w:pPr>
      <w:rPr>
        <w:rFonts w:ascii="Arial" w:hAnsi="Arial" w:cs="Arial"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6627FC0"/>
    <w:multiLevelType w:val="multilevel"/>
    <w:tmpl w:val="A21A64A4"/>
    <w:lvl w:ilvl="0">
      <w:start w:val="1"/>
      <w:numFmt w:val="bullet"/>
      <w:lvlText w:val=""/>
      <w:lvlJc w:val="left"/>
      <w:pPr>
        <w:ind w:left="644"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429471D8"/>
    <w:multiLevelType w:val="hybridMultilevel"/>
    <w:tmpl w:val="F656DCF0"/>
    <w:lvl w:ilvl="0" w:tplc="97F41598">
      <w:start w:val="1"/>
      <w:numFmt w:val="decimal"/>
      <w:lvlText w:val="%1."/>
      <w:lvlJc w:val="left"/>
      <w:pPr>
        <w:ind w:left="720" w:hanging="360"/>
      </w:pPr>
      <w:rPr>
        <w:rFonts w:ascii="Arial" w:hAnsi="Arial" w:cs="Arial"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4406CF"/>
    <w:multiLevelType w:val="multilevel"/>
    <w:tmpl w:val="574406CF"/>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4"/>
  </w:num>
  <w:num w:numId="2">
    <w:abstractNumId w:val="6"/>
  </w:num>
  <w:num w:numId="3">
    <w:abstractNumId w:val="2"/>
  </w:num>
  <w:num w:numId="4">
    <w:abstractNumId w:val="1"/>
  </w:num>
  <w:num w:numId="5">
    <w:abstractNumId w:val="3"/>
  </w:num>
  <w:num w:numId="6">
    <w:abstractNumId w:val="5"/>
  </w:num>
  <w:num w:numId="7">
    <w:abstractNumId w:val="0"/>
  </w:num>
  <w:num w:numId="8">
    <w:abstractNumId w:val="4"/>
  </w:num>
  <w:num w:numId="9">
    <w:abstractNumId w:val="6"/>
    <w:lvlOverride w:ilvl="0"/>
    <w:lvlOverride w:ilvl="1"/>
    <w:lvlOverride w:ilvl="2"/>
    <w:lvlOverride w:ilvl="3"/>
    <w:lvlOverride w:ilvl="4"/>
    <w:lvlOverride w:ilvl="5"/>
    <w:lvlOverride w:ilvl="6"/>
    <w:lvlOverride w:ilvl="7"/>
    <w:lvlOverride w:ilvl="8"/>
  </w:num>
  <w:num w:numId="10">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500"/>
    <w:rsid w:val="000115E9"/>
    <w:rsid w:val="000575C4"/>
    <w:rsid w:val="000C7DAC"/>
    <w:rsid w:val="00102CA2"/>
    <w:rsid w:val="0013208B"/>
    <w:rsid w:val="00242172"/>
    <w:rsid w:val="00273D80"/>
    <w:rsid w:val="002764AC"/>
    <w:rsid w:val="00294C57"/>
    <w:rsid w:val="002D434D"/>
    <w:rsid w:val="002E4933"/>
    <w:rsid w:val="003068C2"/>
    <w:rsid w:val="003762D9"/>
    <w:rsid w:val="00397FA3"/>
    <w:rsid w:val="003E2967"/>
    <w:rsid w:val="00441B99"/>
    <w:rsid w:val="00491761"/>
    <w:rsid w:val="004F1300"/>
    <w:rsid w:val="00533A06"/>
    <w:rsid w:val="005A10AA"/>
    <w:rsid w:val="006035C5"/>
    <w:rsid w:val="00615308"/>
    <w:rsid w:val="00631BDD"/>
    <w:rsid w:val="00646644"/>
    <w:rsid w:val="006655CB"/>
    <w:rsid w:val="0068591E"/>
    <w:rsid w:val="00690C56"/>
    <w:rsid w:val="00725289"/>
    <w:rsid w:val="00751A5C"/>
    <w:rsid w:val="007C2A31"/>
    <w:rsid w:val="00863CAB"/>
    <w:rsid w:val="008705AF"/>
    <w:rsid w:val="00874A7E"/>
    <w:rsid w:val="008C63F0"/>
    <w:rsid w:val="008D671C"/>
    <w:rsid w:val="00903F40"/>
    <w:rsid w:val="00932546"/>
    <w:rsid w:val="00935F85"/>
    <w:rsid w:val="00972A14"/>
    <w:rsid w:val="009A0274"/>
    <w:rsid w:val="009C6D83"/>
    <w:rsid w:val="00A11EA8"/>
    <w:rsid w:val="00A14F02"/>
    <w:rsid w:val="00AA3957"/>
    <w:rsid w:val="00AF340D"/>
    <w:rsid w:val="00AF7DEF"/>
    <w:rsid w:val="00B07BEF"/>
    <w:rsid w:val="00B579E0"/>
    <w:rsid w:val="00B874F8"/>
    <w:rsid w:val="00B97C5C"/>
    <w:rsid w:val="00BF724E"/>
    <w:rsid w:val="00C333FD"/>
    <w:rsid w:val="00C508B5"/>
    <w:rsid w:val="00C516C8"/>
    <w:rsid w:val="00D71500"/>
    <w:rsid w:val="00D86A8A"/>
    <w:rsid w:val="00D93287"/>
    <w:rsid w:val="00D9361C"/>
    <w:rsid w:val="00DC2AAF"/>
    <w:rsid w:val="00DC4D64"/>
    <w:rsid w:val="00E02140"/>
    <w:rsid w:val="00E054B1"/>
    <w:rsid w:val="00E21C4F"/>
    <w:rsid w:val="00E94F57"/>
    <w:rsid w:val="00ED1012"/>
    <w:rsid w:val="00ED2C9E"/>
    <w:rsid w:val="00ED2DA9"/>
    <w:rsid w:val="00EE04DD"/>
    <w:rsid w:val="00EE5583"/>
    <w:rsid w:val="00EF0FA5"/>
    <w:rsid w:val="00F5688E"/>
    <w:rsid w:val="00FB410F"/>
    <w:rsid w:val="1320413E"/>
    <w:rsid w:val="2FB00A49"/>
    <w:rsid w:val="398C12A9"/>
    <w:rsid w:val="60DF53DD"/>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DF908"/>
  <w15:docId w15:val="{841DA5F6-7F87-4E25-99C0-A5C990964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autoSpaceDN w:val="0"/>
      <w:spacing w:after="200" w:line="276" w:lineRule="auto"/>
      <w:textAlignment w:val="baseline"/>
    </w:pPr>
    <w:rPr>
      <w:rFonts w:ascii="Calibri" w:eastAsia="Times New Roman" w:hAnsi="Calibri" w:cs="Times New Roman"/>
      <w:sz w:val="20"/>
      <w:szCs w:val="22"/>
      <w:lang w:val="en-IE"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styleId="Hyperlink">
    <w:name w:val="Hyperlink"/>
    <w:basedOn w:val="DefaultParagraphFont"/>
    <w:qFormat/>
    <w:rPr>
      <w:color w:val="0000FF"/>
      <w:u w:val="single"/>
    </w:rPr>
  </w:style>
  <w:style w:type="paragraph" w:styleId="ListParagraph">
    <w:name w:val="List Paragraph"/>
    <w:basedOn w:val="Normal"/>
    <w:qFormat/>
    <w:pPr>
      <w:ind w:left="720"/>
    </w:pPr>
  </w:style>
  <w:style w:type="paragraph" w:styleId="NoSpacing">
    <w:name w:val="No Spacing"/>
    <w:qFormat/>
    <w:pPr>
      <w:suppressAutoHyphens/>
      <w:autoSpaceDN w:val="0"/>
      <w:textAlignment w:val="baseline"/>
    </w:pPr>
    <w:rPr>
      <w:rFonts w:ascii="Calibri" w:eastAsia="Times New Roman" w:hAnsi="Calibri" w:cs="Times New Roman"/>
      <w:sz w:val="20"/>
      <w:szCs w:val="22"/>
      <w:lang w:val="en-IE" w:eastAsia="en-IE"/>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Calibri" w:eastAsia="Times New Roman" w:hAnsi="Calibri" w:cs="Times New Roman"/>
      <w:sz w:val="22"/>
      <w:szCs w:val="22"/>
    </w:rPr>
  </w:style>
  <w:style w:type="character" w:customStyle="1" w:styleId="FooterChar">
    <w:name w:val="Footer Char"/>
    <w:basedOn w:val="DefaultParagraphFont"/>
    <w:link w:val="Footer"/>
    <w:uiPriority w:val="99"/>
    <w:rPr>
      <w:rFonts w:ascii="Calibri" w:eastAsia="Times New Roman" w:hAnsi="Calibri" w:cs="Times New Roman"/>
      <w:sz w:val="22"/>
      <w:szCs w:val="22"/>
    </w:rPr>
  </w:style>
  <w:style w:type="paragraph" w:styleId="BalloonText">
    <w:name w:val="Balloon Text"/>
    <w:basedOn w:val="Normal"/>
    <w:link w:val="BalloonTextChar"/>
    <w:uiPriority w:val="99"/>
    <w:semiHidden/>
    <w:unhideWhenUsed/>
    <w:rsid w:val="00441B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1B99"/>
    <w:rPr>
      <w:rFonts w:ascii="Segoe UI" w:eastAsia="Times New Roman" w:hAnsi="Segoe UI" w:cs="Segoe UI"/>
      <w:sz w:val="18"/>
      <w:szCs w:val="18"/>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968803">
      <w:bodyDiv w:val="1"/>
      <w:marLeft w:val="0"/>
      <w:marRight w:val="0"/>
      <w:marTop w:val="0"/>
      <w:marBottom w:val="0"/>
      <w:divBdr>
        <w:top w:val="none" w:sz="0" w:space="0" w:color="auto"/>
        <w:left w:val="none" w:sz="0" w:space="0" w:color="auto"/>
        <w:bottom w:val="none" w:sz="0" w:space="0" w:color="auto"/>
        <w:right w:val="none" w:sz="0" w:space="0" w:color="auto"/>
      </w:divBdr>
    </w:div>
    <w:div w:id="9942630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niformity.ie" TargetMode="External"/><Relationship Id="rId18" Type="http://schemas.openxmlformats.org/officeDocument/2006/relationships/hyperlink" Target="http://www.uniformity.ie" TargetMode="External"/><Relationship Id="rId26"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mailto:helensuniforms@gmail.com" TargetMode="External"/><Relationship Id="rId17" Type="http://schemas.openxmlformats.org/officeDocument/2006/relationships/hyperlink" Target="mailto:helensuniforms@gmail.com" TargetMode="External"/><Relationship Id="rId25" Type="http://schemas.openxmlformats.org/officeDocument/2006/relationships/hyperlink" Target="mailto:accounts@rockwellcollege.ie"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mailto:accounts@rockwellcollege.ie" TargetMode="External"/><Relationship Id="rId29" Type="http://schemas.openxmlformats.org/officeDocument/2006/relationships/hyperlink" Target="http://www.rockwellcollege.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rockwellcollege.ie"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accounts@rockwellcollege.ie" TargetMode="External"/><Relationship Id="rId23" Type="http://schemas.openxmlformats.org/officeDocument/2006/relationships/hyperlink" Target="http://www.uniformity.ie" TargetMode="External"/><Relationship Id="rId28" Type="http://schemas.openxmlformats.org/officeDocument/2006/relationships/hyperlink" Target="http://www.uniformity.ie" TargetMode="External"/><Relationship Id="rId10" Type="http://schemas.openxmlformats.org/officeDocument/2006/relationships/endnotes" Target="endnotes.xml"/><Relationship Id="rId19" Type="http://schemas.openxmlformats.org/officeDocument/2006/relationships/hyperlink" Target="http://www.rockwellcollege.ie" TargetMode="External"/><Relationship Id="rId31"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ockwellcollege.ie" TargetMode="External"/><Relationship Id="rId22" Type="http://schemas.openxmlformats.org/officeDocument/2006/relationships/hyperlink" Target="mailto:helensuniforms@gmail.com" TargetMode="External"/><Relationship Id="rId27" Type="http://schemas.openxmlformats.org/officeDocument/2006/relationships/hyperlink" Target="mailto:helensuniforms@gmail.com" TargetMode="External"/><Relationship Id="rId30" Type="http://schemas.openxmlformats.org/officeDocument/2006/relationships/hyperlink" Target="https://rockwellcollege.ie/eu-overseas-board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8ef6565-ae25-472e-ae1b-51736fed6b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373AD01993EF142850BA6843FAC8D4B" ma:contentTypeVersion="15" ma:contentTypeDescription="Create a new document." ma:contentTypeScope="" ma:versionID="225e0b72763cb2e29bd605d9ed3572b1">
  <xsd:schema xmlns:xsd="http://www.w3.org/2001/XMLSchema" xmlns:xs="http://www.w3.org/2001/XMLSchema" xmlns:p="http://schemas.microsoft.com/office/2006/metadata/properties" xmlns:ns3="38ef6565-ae25-472e-ae1b-51736fed6b23" xmlns:ns4="3edc8874-5b93-4f91-863c-0d99067f4be9" targetNamespace="http://schemas.microsoft.com/office/2006/metadata/properties" ma:root="true" ma:fieldsID="a0f78411ce027bf947151ccbac50e52b" ns3:_="" ns4:_="">
    <xsd:import namespace="38ef6565-ae25-472e-ae1b-51736fed6b23"/>
    <xsd:import namespace="3edc8874-5b93-4f91-863c-0d99067f4be9"/>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element ref="ns3:MediaServiceSystemTags" minOccurs="0"/>
                <xsd:element ref="ns3:MediaServiceLocation"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ef6565-ae25-472e-ae1b-51736fed6b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dc8874-5b93-4f91-863c-0d99067f4be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E36BC-4529-4E2D-B246-77F0B6B3F9FD}">
  <ds:schemaRefs>
    <ds:schemaRef ds:uri="3edc8874-5b93-4f91-863c-0d99067f4be9"/>
    <ds:schemaRef ds:uri="http://schemas.microsoft.com/office/2006/documentManagement/types"/>
    <ds:schemaRef ds:uri="http://purl.org/dc/terms/"/>
    <ds:schemaRef ds:uri="38ef6565-ae25-472e-ae1b-51736fed6b23"/>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71E7A925-A625-4B0E-AF3C-5138E44D74B5}">
  <ds:schemaRefs>
    <ds:schemaRef ds:uri="http://schemas.microsoft.com/sharepoint/v3/contenttype/forms"/>
  </ds:schemaRefs>
</ds:datastoreItem>
</file>

<file path=customXml/itemProps3.xml><?xml version="1.0" encoding="utf-8"?>
<ds:datastoreItem xmlns:ds="http://schemas.openxmlformats.org/officeDocument/2006/customXml" ds:itemID="{851F1666-FACC-46CF-B7F2-8860233706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ef6565-ae25-472e-ae1b-51736fed6b23"/>
    <ds:schemaRef ds:uri="3edc8874-5b93-4f91-863c-0d99067f4b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CEC2F8-6EBC-48B7-A4FE-D766CA34C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7</Pages>
  <Words>2770</Words>
  <Characters>15794</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Audrey O'Byrne</dc:creator>
  <cp:lastModifiedBy>Joan Kennedy</cp:lastModifiedBy>
  <cp:revision>10</cp:revision>
  <cp:lastPrinted>2026-10-16T10:18:00Z</cp:lastPrinted>
  <dcterms:created xsi:type="dcterms:W3CDTF">2026-09-29T09:31:00Z</dcterms:created>
  <dcterms:modified xsi:type="dcterms:W3CDTF">2026-10-16T10:57:00Z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1033-12.2.0.21546</vt:lpwstr>
  </property>
  <property fmtid="{D5CDD505-2E9C-101B-9397-08002B2CF9AE}" pid="3" name="ICV">
    <vt:lpwstr>48AC6337B79F456482B9A951D3C72DFC_13</vt:lpwstr>
  </property>
  <property fmtid="{D5CDD505-2E9C-101B-9397-08002B2CF9AE}" pid="4" name="ContentTypeId">
    <vt:lpwstr>0x0101002373AD01993EF142850BA6843FAC8D4B</vt:lpwstr>
  </property>
</Properties>
</file>